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11D2" w14:textId="77777777" w:rsidR="00870231" w:rsidRPr="00853CBC" w:rsidRDefault="00870231" w:rsidP="00870231">
      <w:pPr>
        <w:pStyle w:val="1"/>
        <w:spacing w:line="240" w:lineRule="auto"/>
        <w:jc w:val="center"/>
        <w:rPr>
          <w:b/>
          <w:sz w:val="20"/>
          <w:szCs w:val="20"/>
        </w:rPr>
      </w:pPr>
      <w:r w:rsidRPr="00853CBC">
        <w:rPr>
          <w:b/>
          <w:sz w:val="20"/>
          <w:szCs w:val="20"/>
        </w:rPr>
        <w:t>ТЕХНИЧЕСКОЕ ЗАДАНИЕ</w:t>
      </w:r>
    </w:p>
    <w:p w14:paraId="53627337" w14:textId="77777777" w:rsidR="00870231" w:rsidRPr="00853CBC" w:rsidRDefault="00870231" w:rsidP="00870231">
      <w:pPr>
        <w:pStyle w:val="1"/>
        <w:spacing w:line="240" w:lineRule="auto"/>
        <w:jc w:val="center"/>
        <w:rPr>
          <w:sz w:val="20"/>
          <w:szCs w:val="20"/>
        </w:rPr>
      </w:pPr>
    </w:p>
    <w:tbl>
      <w:tblPr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700"/>
        <w:gridCol w:w="1596"/>
        <w:gridCol w:w="1530"/>
        <w:gridCol w:w="66"/>
        <w:gridCol w:w="3217"/>
      </w:tblGrid>
      <w:tr w:rsidR="00870231" w:rsidRPr="00853CBC" w14:paraId="3238AF02" w14:textId="77777777" w:rsidTr="0071663F">
        <w:tc>
          <w:tcPr>
            <w:tcW w:w="1492" w:type="dxa"/>
          </w:tcPr>
          <w:p w14:paraId="02EADB3A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Контракт</w:t>
            </w:r>
          </w:p>
        </w:tc>
        <w:tc>
          <w:tcPr>
            <w:tcW w:w="8109" w:type="dxa"/>
            <w:gridSpan w:val="5"/>
          </w:tcPr>
          <w:p w14:paraId="06E8F62C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</w:tr>
      <w:tr w:rsidR="00870231" w:rsidRPr="00853CBC" w14:paraId="6EA67520" w14:textId="77777777" w:rsidTr="0071663F">
        <w:tc>
          <w:tcPr>
            <w:tcW w:w="1492" w:type="dxa"/>
          </w:tcPr>
          <w:p w14:paraId="439EB2F6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Проект</w:t>
            </w:r>
            <w:r>
              <w:rPr>
                <w:b/>
                <w:sz w:val="20"/>
                <w:szCs w:val="20"/>
              </w:rPr>
              <w:t>ы</w:t>
            </w:r>
            <w:r w:rsidRPr="00853C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9" w:type="dxa"/>
            <w:gridSpan w:val="5"/>
          </w:tcPr>
          <w:p w14:paraId="3A4470C1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 0494-</w:t>
            </w:r>
            <w:r w:rsidRPr="00BC393B">
              <w:rPr>
                <w:sz w:val="20"/>
                <w:szCs w:val="20"/>
              </w:rPr>
              <w:t>KGZ: Проект</w:t>
            </w:r>
            <w:r>
              <w:rPr>
                <w:sz w:val="20"/>
                <w:szCs w:val="20"/>
              </w:rPr>
              <w:t xml:space="preserve"> «Реабилитация </w:t>
            </w:r>
            <w:proofErr w:type="spellStart"/>
            <w:r>
              <w:rPr>
                <w:sz w:val="20"/>
                <w:szCs w:val="20"/>
              </w:rPr>
              <w:t>Токтогульской</w:t>
            </w:r>
            <w:proofErr w:type="spellEnd"/>
            <w:r>
              <w:rPr>
                <w:sz w:val="20"/>
                <w:szCs w:val="20"/>
              </w:rPr>
              <w:t xml:space="preserve"> ГЭС. Фаза 3</w:t>
            </w:r>
            <w:r w:rsidRPr="00BC393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Грант 0419-</w:t>
            </w:r>
            <w:r w:rsidRPr="00BC393B">
              <w:rPr>
                <w:sz w:val="20"/>
                <w:szCs w:val="20"/>
              </w:rPr>
              <w:t>KGZ: Проект</w:t>
            </w:r>
            <w:r>
              <w:rPr>
                <w:sz w:val="20"/>
                <w:szCs w:val="20"/>
              </w:rPr>
              <w:t xml:space="preserve"> «Реабилитация </w:t>
            </w:r>
            <w:proofErr w:type="spellStart"/>
            <w:r>
              <w:rPr>
                <w:sz w:val="20"/>
                <w:szCs w:val="20"/>
              </w:rPr>
              <w:t>Токтогульской</w:t>
            </w:r>
            <w:proofErr w:type="spellEnd"/>
            <w:r>
              <w:rPr>
                <w:sz w:val="20"/>
                <w:szCs w:val="20"/>
              </w:rPr>
              <w:t xml:space="preserve"> ГЭС. Фаза 2</w:t>
            </w:r>
            <w:r w:rsidRPr="00BC393B">
              <w:rPr>
                <w:sz w:val="20"/>
                <w:szCs w:val="20"/>
              </w:rPr>
              <w:t>»</w:t>
            </w:r>
          </w:p>
        </w:tc>
      </w:tr>
      <w:tr w:rsidR="00870231" w:rsidRPr="00853CBC" w14:paraId="0F6B9703" w14:textId="77777777" w:rsidTr="0071663F">
        <w:tc>
          <w:tcPr>
            <w:tcW w:w="1492" w:type="dxa"/>
          </w:tcPr>
          <w:p w14:paraId="02E844BD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8109" w:type="dxa"/>
            <w:gridSpan w:val="5"/>
          </w:tcPr>
          <w:p w14:paraId="23A1C0BB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sz w:val="20"/>
                <w:szCs w:val="20"/>
              </w:rPr>
              <w:t>Инженер проекта</w:t>
            </w:r>
          </w:p>
        </w:tc>
      </w:tr>
      <w:tr w:rsidR="00870231" w:rsidRPr="00853CBC" w14:paraId="680DF99C" w14:textId="77777777" w:rsidTr="0071663F">
        <w:tc>
          <w:tcPr>
            <w:tcW w:w="1492" w:type="dxa"/>
          </w:tcPr>
          <w:p w14:paraId="2D8D06BD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3296" w:type="dxa"/>
            <w:gridSpan w:val="2"/>
          </w:tcPr>
          <w:p w14:paraId="1648406D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национальный</w:t>
            </w:r>
          </w:p>
        </w:tc>
        <w:tc>
          <w:tcPr>
            <w:tcW w:w="1530" w:type="dxa"/>
          </w:tcPr>
          <w:p w14:paraId="6CDC5F2D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283" w:type="dxa"/>
            <w:gridSpan w:val="2"/>
          </w:tcPr>
          <w:p w14:paraId="5D3C296C" w14:textId="77777777" w:rsidR="00870231" w:rsidRPr="00853CBC" w:rsidRDefault="00870231" w:rsidP="005F3E22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i/>
                <w:sz w:val="20"/>
                <w:szCs w:val="20"/>
              </w:rPr>
              <w:t>Независимый</w:t>
            </w:r>
          </w:p>
        </w:tc>
      </w:tr>
      <w:tr w:rsidR="00870231" w:rsidRPr="00853CBC" w14:paraId="0CCBFA15" w14:textId="77777777" w:rsidTr="0071663F">
        <w:tc>
          <w:tcPr>
            <w:tcW w:w="9601" w:type="dxa"/>
            <w:gridSpan w:val="6"/>
            <w:tcBorders>
              <w:bottom w:val="nil"/>
            </w:tcBorders>
          </w:tcPr>
          <w:p w14:paraId="7B2DCCA8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</w:p>
          <w:p w14:paraId="271133F5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Цель назначения:</w:t>
            </w:r>
          </w:p>
          <w:p w14:paraId="5A02F945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  <w:r w:rsidRPr="00853CBC">
              <w:rPr>
                <w:sz w:val="20"/>
                <w:szCs w:val="20"/>
              </w:rPr>
              <w:t>Помощь и поддержка в реализации проект</w:t>
            </w:r>
            <w:r>
              <w:rPr>
                <w:sz w:val="20"/>
                <w:szCs w:val="20"/>
              </w:rPr>
              <w:t xml:space="preserve">ов «Реабилитация </w:t>
            </w:r>
            <w:proofErr w:type="spellStart"/>
            <w:r>
              <w:rPr>
                <w:sz w:val="20"/>
                <w:szCs w:val="20"/>
              </w:rPr>
              <w:t>Токтогульской</w:t>
            </w:r>
            <w:proofErr w:type="spellEnd"/>
            <w:r>
              <w:rPr>
                <w:sz w:val="20"/>
                <w:szCs w:val="20"/>
              </w:rPr>
              <w:t xml:space="preserve"> ГЭС. Фаза 3</w:t>
            </w:r>
            <w:r w:rsidRPr="00BC393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«Реабилитация </w:t>
            </w:r>
            <w:proofErr w:type="spellStart"/>
            <w:r>
              <w:rPr>
                <w:sz w:val="20"/>
                <w:szCs w:val="20"/>
              </w:rPr>
              <w:t>Токтогульской</w:t>
            </w:r>
            <w:proofErr w:type="spellEnd"/>
            <w:r>
              <w:rPr>
                <w:sz w:val="20"/>
                <w:szCs w:val="20"/>
              </w:rPr>
              <w:t xml:space="preserve"> ГЭС. Фаза 2</w:t>
            </w:r>
            <w:r w:rsidRPr="00BC393B">
              <w:rPr>
                <w:sz w:val="20"/>
                <w:szCs w:val="20"/>
              </w:rPr>
              <w:t>»</w:t>
            </w:r>
            <w:r w:rsidRPr="00853CBC">
              <w:rPr>
                <w:sz w:val="20"/>
                <w:szCs w:val="20"/>
              </w:rPr>
              <w:t>.</w:t>
            </w:r>
          </w:p>
          <w:p w14:paraId="3F21BFE8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</w:p>
        </w:tc>
      </w:tr>
      <w:tr w:rsidR="00870231" w:rsidRPr="00853CBC" w14:paraId="217A882E" w14:textId="77777777" w:rsidTr="0071663F">
        <w:tc>
          <w:tcPr>
            <w:tcW w:w="9601" w:type="dxa"/>
            <w:gridSpan w:val="6"/>
            <w:tcBorders>
              <w:top w:val="nil"/>
            </w:tcBorders>
          </w:tcPr>
          <w:p w14:paraId="0845A018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Объем работы:</w:t>
            </w:r>
          </w:p>
          <w:p w14:paraId="721B6F7D" w14:textId="77777777" w:rsidR="00870231" w:rsidRPr="006D0C44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num" w:pos="993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D0C44">
              <w:rPr>
                <w:rFonts w:eastAsia="Calibri"/>
                <w:color w:val="auto"/>
                <w:sz w:val="20"/>
                <w:szCs w:val="20"/>
              </w:rPr>
              <w:t>Подготовка технических спецификаций тендерной документации на поставку товаров, работ и услуг, а также на предоставление консультационных услуг, в соответствии с требованиями АБР;</w:t>
            </w:r>
          </w:p>
          <w:p w14:paraId="21910626" w14:textId="77777777" w:rsidR="00870231" w:rsidRPr="006D0C44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left" w:pos="709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D0C44">
              <w:rPr>
                <w:rFonts w:eastAsia="Calibri"/>
                <w:color w:val="auto"/>
                <w:sz w:val="20"/>
                <w:szCs w:val="20"/>
              </w:rPr>
              <w:t>Участие в оценке тендерных предложений;</w:t>
            </w:r>
          </w:p>
          <w:p w14:paraId="53A59D78" w14:textId="77777777" w:rsidR="00870231" w:rsidRPr="006D0C44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left" w:pos="709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D0C44">
              <w:rPr>
                <w:rFonts w:eastAsia="Calibri"/>
                <w:color w:val="auto"/>
                <w:sz w:val="20"/>
                <w:szCs w:val="20"/>
              </w:rPr>
              <w:t>Административное сопровождение контрактов;</w:t>
            </w:r>
          </w:p>
          <w:p w14:paraId="1396F13E" w14:textId="77777777" w:rsidR="00870231" w:rsidRPr="006D0C44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left" w:pos="709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D0C44">
              <w:rPr>
                <w:rFonts w:eastAsia="Calibri"/>
                <w:color w:val="auto"/>
                <w:sz w:val="20"/>
                <w:szCs w:val="20"/>
              </w:rPr>
              <w:t>Мониторинг и контроль над ходом выполнения работ консультантами и подрядчиками;</w:t>
            </w:r>
          </w:p>
          <w:p w14:paraId="20B1998A" w14:textId="77777777" w:rsidR="00870231" w:rsidRPr="006D0C44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left" w:pos="709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D0C44">
              <w:rPr>
                <w:rFonts w:eastAsia="Calibri"/>
                <w:color w:val="auto"/>
                <w:sz w:val="20"/>
                <w:szCs w:val="20"/>
              </w:rPr>
              <w:t>Координация и взаимодействие с соответствующим техническим, эксплуатационным и административным персоналом ОАО «Электрические станции»;</w:t>
            </w:r>
          </w:p>
          <w:p w14:paraId="585BF795" w14:textId="77777777" w:rsidR="00870231" w:rsidRPr="006D0C44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left" w:pos="709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D0C44">
              <w:rPr>
                <w:rFonts w:eastAsia="Calibri"/>
                <w:color w:val="auto"/>
                <w:sz w:val="20"/>
                <w:szCs w:val="20"/>
              </w:rPr>
              <w:t>Проведение таможенной очистки ТМЦ, поступивших в рамках реализуемых проектов;</w:t>
            </w:r>
          </w:p>
          <w:p w14:paraId="5B35EEA9" w14:textId="07EF77A0" w:rsidR="00870231" w:rsidRPr="006D0C44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left" w:pos="709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6D0C44">
              <w:rPr>
                <w:rFonts w:eastAsia="Calibri"/>
                <w:color w:val="auto"/>
                <w:sz w:val="20"/>
                <w:szCs w:val="20"/>
              </w:rPr>
              <w:t>Подготовка соответствующих отчетов по мониторингу деятельности Проекта</w:t>
            </w:r>
            <w:r w:rsidR="00174565" w:rsidRPr="00174565">
              <w:rPr>
                <w:rFonts w:eastAsia="Calibri"/>
                <w:color w:val="auto"/>
                <w:sz w:val="20"/>
                <w:szCs w:val="20"/>
              </w:rPr>
              <w:t>;</w:t>
            </w:r>
          </w:p>
          <w:p w14:paraId="3F11B9F0" w14:textId="5BE5E213" w:rsidR="00870231" w:rsidRPr="007C2326" w:rsidRDefault="00870231" w:rsidP="00870231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567"/>
                <w:tab w:val="num" w:pos="993"/>
              </w:tabs>
              <w:spacing w:line="240" w:lineRule="auto"/>
              <w:ind w:left="284" w:firstLine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7C2326">
              <w:rPr>
                <w:rFonts w:eastAsia="Calibri"/>
                <w:color w:val="auto"/>
                <w:sz w:val="20"/>
                <w:szCs w:val="20"/>
              </w:rPr>
              <w:t>Рассмотрение проектной документации Подрядчиков и их согласование</w:t>
            </w:r>
            <w:r w:rsidR="00174565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  <w:p w14:paraId="2616FF49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</w:p>
          <w:p w14:paraId="5B4C57DA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Конкретные задачи:</w:t>
            </w:r>
          </w:p>
          <w:p w14:paraId="1AD33936" w14:textId="77777777" w:rsidR="00870231" w:rsidRPr="00853CBC" w:rsidRDefault="00870231" w:rsidP="008702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92"/>
              <w:rPr>
                <w:rFonts w:eastAsia="Calibri" w:cs="Arial"/>
                <w:color w:val="000000"/>
              </w:rPr>
            </w:pPr>
            <w:r w:rsidRPr="00853CBC">
              <w:rPr>
                <w:rFonts w:eastAsia="Calibri" w:cs="Arial"/>
              </w:rPr>
              <w:t xml:space="preserve">Оказание помощи в подготовке </w:t>
            </w:r>
            <w:r w:rsidRPr="00853CBC">
              <w:rPr>
                <w:rFonts w:eastAsia="Calibri" w:cs="Arial"/>
                <w:color w:val="000000"/>
              </w:rPr>
              <w:t>всех документов, необходимых для проведения тендеров международного и местного уровня для закупки услуг международных и местных консультантов, товаров и строительных работ;</w:t>
            </w:r>
          </w:p>
          <w:p w14:paraId="34469F7D" w14:textId="77777777" w:rsidR="00870231" w:rsidRPr="00853CBC" w:rsidRDefault="00870231" w:rsidP="008702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92"/>
              <w:rPr>
                <w:rFonts w:eastAsia="Calibri" w:cs="Arial"/>
                <w:color w:val="000000"/>
              </w:rPr>
            </w:pPr>
            <w:r w:rsidRPr="00853CBC">
              <w:rPr>
                <w:rFonts w:eastAsia="Calibri" w:cs="Arial"/>
                <w:color w:val="000000"/>
              </w:rPr>
              <w:t>Управление исполнением контрактов (подготовка контрактов, подписание, надзор за исполнением контрактов, внесение изменений, завершение и т.д.);</w:t>
            </w:r>
          </w:p>
          <w:p w14:paraId="14615435" w14:textId="77777777" w:rsidR="00870231" w:rsidRPr="00853CBC" w:rsidRDefault="00870231" w:rsidP="008702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92"/>
              <w:rPr>
                <w:rFonts w:eastAsia="Calibri" w:cs="Arial"/>
                <w:color w:val="000000"/>
              </w:rPr>
            </w:pPr>
            <w:r w:rsidRPr="00853CBC">
              <w:rPr>
                <w:rFonts w:eastAsia="Calibri" w:cs="Arial"/>
                <w:color w:val="000000"/>
              </w:rPr>
              <w:t xml:space="preserve">Проведение технической оценки первоначальных и окончательных редакций </w:t>
            </w:r>
            <w:proofErr w:type="spellStart"/>
            <w:r w:rsidRPr="00853CBC">
              <w:rPr>
                <w:rFonts w:eastAsia="Calibri" w:cs="Arial"/>
                <w:color w:val="000000"/>
              </w:rPr>
              <w:t>субпроектов</w:t>
            </w:r>
            <w:proofErr w:type="spellEnd"/>
            <w:r w:rsidRPr="00853CBC">
              <w:rPr>
                <w:rFonts w:eastAsia="Calibri" w:cs="Arial"/>
                <w:color w:val="000000"/>
              </w:rPr>
              <w:t>, обеспечение соблюдения всех процедур по утверждению проектно-сметной документации, ее регистрации и передачи подрядчику для исполнения;</w:t>
            </w:r>
          </w:p>
          <w:p w14:paraId="74E827E7" w14:textId="77777777" w:rsidR="00870231" w:rsidRPr="00853CBC" w:rsidRDefault="00870231" w:rsidP="008702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92"/>
              <w:rPr>
                <w:rFonts w:eastAsia="Calibri" w:cs="Arial"/>
                <w:color w:val="000000"/>
              </w:rPr>
            </w:pPr>
            <w:r w:rsidRPr="00853CBC">
              <w:rPr>
                <w:rFonts w:eastAsia="Calibri" w:cs="Arial"/>
                <w:color w:val="000000"/>
              </w:rPr>
              <w:t>Содействие и консультации проекту и строительным организациям.</w:t>
            </w:r>
          </w:p>
          <w:p w14:paraId="094FC108" w14:textId="0304743C" w:rsidR="00870231" w:rsidRDefault="00870231" w:rsidP="008702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92"/>
              <w:rPr>
                <w:rFonts w:eastAsia="Calibri" w:cs="Arial"/>
                <w:color w:val="000000"/>
              </w:rPr>
            </w:pPr>
            <w:r>
              <w:rPr>
                <w:rFonts w:cs="Arial"/>
              </w:rPr>
              <w:t>Инженер проекта</w:t>
            </w:r>
            <w:r w:rsidRPr="00853CBC">
              <w:rPr>
                <w:rFonts w:eastAsia="Calibri" w:cs="Arial"/>
                <w:color w:val="000000"/>
              </w:rPr>
              <w:t xml:space="preserve"> обеспечивает соответствие мероприятий проекта условиям, установленным в соглашении о финансировании между ПКР и АБР.</w:t>
            </w:r>
          </w:p>
          <w:p w14:paraId="5CEBE442" w14:textId="0A57EC97" w:rsidR="0071497D" w:rsidRPr="00853CBC" w:rsidRDefault="00EC3411" w:rsidP="008702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92"/>
              <w:rPr>
                <w:rFonts w:eastAsia="Calibri" w:cs="Arial"/>
                <w:color w:val="000000"/>
              </w:rPr>
            </w:pPr>
            <w:r>
              <w:rPr>
                <w:rFonts w:cs="Arial"/>
              </w:rPr>
              <w:t>Выполнение п</w:t>
            </w:r>
            <w:r w:rsidR="0071497D">
              <w:rPr>
                <w:rFonts w:cs="Arial"/>
              </w:rPr>
              <w:t>оручени</w:t>
            </w:r>
            <w:r>
              <w:rPr>
                <w:rFonts w:cs="Arial"/>
              </w:rPr>
              <w:t>й</w:t>
            </w:r>
            <w:r w:rsidR="0071497D">
              <w:rPr>
                <w:rFonts w:cs="Arial"/>
              </w:rPr>
              <w:t xml:space="preserve"> ИА по </w:t>
            </w:r>
            <w:r>
              <w:rPr>
                <w:rFonts w:cs="Arial"/>
              </w:rPr>
              <w:t>проекту</w:t>
            </w:r>
            <w:r w:rsidRPr="00071431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</w:t>
            </w:r>
          </w:p>
          <w:p w14:paraId="53AD09FA" w14:textId="77777777" w:rsidR="00870231" w:rsidRPr="00853CBC" w:rsidRDefault="00870231" w:rsidP="008702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92"/>
              <w:rPr>
                <w:rFonts w:eastAsia="Calibri" w:cs="Arial"/>
                <w:color w:val="000000"/>
              </w:rPr>
            </w:pPr>
            <w:r w:rsidRPr="00853CBC">
              <w:rPr>
                <w:rFonts w:eastAsia="Calibri" w:cs="Arial"/>
                <w:color w:val="000000"/>
              </w:rPr>
              <w:t xml:space="preserve">Другие связанные поручения, по требованию </w:t>
            </w:r>
            <w:r w:rsidRPr="00853CBC">
              <w:rPr>
                <w:rFonts w:eastAsia="Calibri" w:cs="Arial"/>
              </w:rPr>
              <w:t>ИА</w:t>
            </w:r>
            <w:r w:rsidRPr="00853CBC">
              <w:rPr>
                <w:rFonts w:eastAsia="Calibri" w:cs="Arial"/>
                <w:color w:val="000000"/>
              </w:rPr>
              <w:t>.</w:t>
            </w:r>
          </w:p>
          <w:p w14:paraId="30648CE5" w14:textId="77777777" w:rsidR="00870231" w:rsidRDefault="00870231" w:rsidP="005F3E22">
            <w:pPr>
              <w:pStyle w:val="1"/>
              <w:spacing w:line="240" w:lineRule="auto"/>
              <w:ind w:left="392" w:hanging="392"/>
              <w:rPr>
                <w:b/>
                <w:sz w:val="20"/>
                <w:szCs w:val="20"/>
              </w:rPr>
            </w:pPr>
          </w:p>
          <w:p w14:paraId="1C7DF533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Требования к результатам деятельности, отчетам:</w:t>
            </w:r>
          </w:p>
          <w:p w14:paraId="27346E5C" w14:textId="77777777" w:rsidR="00870231" w:rsidRPr="00853CBC" w:rsidRDefault="00870231" w:rsidP="005F3E22">
            <w:pPr>
              <w:pStyle w:val="1"/>
              <w:spacing w:line="240" w:lineRule="auto"/>
              <w:ind w:left="392" w:hanging="392"/>
              <w:rPr>
                <w:sz w:val="20"/>
                <w:szCs w:val="20"/>
              </w:rPr>
            </w:pPr>
            <w:r w:rsidRPr="00853CBC">
              <w:rPr>
                <w:sz w:val="20"/>
                <w:szCs w:val="20"/>
              </w:rPr>
              <w:t>Ежемесячные отчеты о проделанной работе (предоставленных услугах)</w:t>
            </w:r>
          </w:p>
        </w:tc>
      </w:tr>
      <w:tr w:rsidR="00591363" w:rsidRPr="00853CBC" w14:paraId="73B87322" w14:textId="77777777" w:rsidTr="0071663F">
        <w:tc>
          <w:tcPr>
            <w:tcW w:w="3192" w:type="dxa"/>
            <w:gridSpan w:val="2"/>
          </w:tcPr>
          <w:p w14:paraId="74C70E7F" w14:textId="520330D7" w:rsidR="00591363" w:rsidRPr="00853CBC" w:rsidRDefault="00591363" w:rsidP="00591363">
            <w:pPr>
              <w:pStyle w:val="1"/>
              <w:tabs>
                <w:tab w:val="right" w:pos="2976"/>
              </w:tabs>
              <w:spacing w:line="240" w:lineRule="auto"/>
              <w:rPr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Места назначения:</w:t>
            </w:r>
            <w:r w:rsidRPr="00853CBC">
              <w:rPr>
                <w:b/>
                <w:sz w:val="20"/>
                <w:szCs w:val="20"/>
              </w:rPr>
              <w:tab/>
            </w:r>
          </w:p>
        </w:tc>
        <w:tc>
          <w:tcPr>
            <w:tcW w:w="3192" w:type="dxa"/>
            <w:gridSpan w:val="3"/>
          </w:tcPr>
          <w:p w14:paraId="13840A69" w14:textId="5F759726" w:rsidR="00591363" w:rsidRPr="00853CBC" w:rsidRDefault="00591363" w:rsidP="00591363">
            <w:pPr>
              <w:pStyle w:val="1"/>
              <w:spacing w:line="240" w:lineRule="auto"/>
              <w:rPr>
                <w:b/>
                <w:sz w:val="20"/>
                <w:szCs w:val="20"/>
              </w:rPr>
            </w:pPr>
            <w:r w:rsidRPr="00853CBC">
              <w:rPr>
                <w:b/>
                <w:sz w:val="20"/>
                <w:szCs w:val="20"/>
              </w:rPr>
              <w:t>Подсчитанные дни:</w:t>
            </w:r>
          </w:p>
        </w:tc>
        <w:tc>
          <w:tcPr>
            <w:tcW w:w="3217" w:type="dxa"/>
          </w:tcPr>
          <w:p w14:paraId="4B9023C1" w14:textId="133768F9" w:rsidR="00591363" w:rsidRPr="00853CBC" w:rsidRDefault="00591363" w:rsidP="00591363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</w:tr>
      <w:tr w:rsidR="00591363" w:rsidRPr="00853CBC" w14:paraId="56B0B29A" w14:textId="77777777" w:rsidTr="0071663F">
        <w:tc>
          <w:tcPr>
            <w:tcW w:w="3192" w:type="dxa"/>
            <w:gridSpan w:val="2"/>
          </w:tcPr>
          <w:p w14:paraId="0625DF42" w14:textId="1F6C4CF1" w:rsidR="00591363" w:rsidRPr="00853CBC" w:rsidRDefault="00591363" w:rsidP="00591363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sz w:val="20"/>
                <w:szCs w:val="20"/>
              </w:rPr>
              <w:t xml:space="preserve">Бишкек с периодическими поездками на </w:t>
            </w:r>
            <w:proofErr w:type="spellStart"/>
            <w:r w:rsidRPr="00853CBC">
              <w:rPr>
                <w:sz w:val="20"/>
                <w:szCs w:val="20"/>
              </w:rPr>
              <w:t>Токтогульскую</w:t>
            </w:r>
            <w:proofErr w:type="spellEnd"/>
            <w:r w:rsidRPr="00853CBC">
              <w:rPr>
                <w:sz w:val="20"/>
                <w:szCs w:val="20"/>
              </w:rPr>
              <w:t xml:space="preserve"> ГЭС, Кыргызская Республика</w:t>
            </w:r>
          </w:p>
        </w:tc>
        <w:tc>
          <w:tcPr>
            <w:tcW w:w="3192" w:type="dxa"/>
            <w:gridSpan w:val="3"/>
          </w:tcPr>
          <w:p w14:paraId="75F29CD9" w14:textId="18D07EB6" w:rsidR="00591363" w:rsidRPr="00853CBC" w:rsidRDefault="00591363" w:rsidP="00591363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sz w:val="20"/>
                <w:szCs w:val="20"/>
              </w:rPr>
              <w:t xml:space="preserve">Срок назначения составляет </w:t>
            </w:r>
            <w:r>
              <w:rPr>
                <w:sz w:val="20"/>
                <w:szCs w:val="20"/>
              </w:rPr>
              <w:t>1</w:t>
            </w:r>
            <w:r w:rsidRPr="00853CBC">
              <w:rPr>
                <w:sz w:val="20"/>
                <w:szCs w:val="20"/>
              </w:rPr>
              <w:t xml:space="preserve"> год с подсчитанным количеством рабочих дней – </w:t>
            </w:r>
            <w:r>
              <w:rPr>
                <w:sz w:val="20"/>
                <w:szCs w:val="20"/>
              </w:rPr>
              <w:t>264</w:t>
            </w:r>
          </w:p>
        </w:tc>
        <w:tc>
          <w:tcPr>
            <w:tcW w:w="3217" w:type="dxa"/>
          </w:tcPr>
          <w:p w14:paraId="777821AC" w14:textId="2BF52867" w:rsidR="00591363" w:rsidRPr="00B76F97" w:rsidRDefault="00591363" w:rsidP="00591363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</w:tr>
      <w:tr w:rsidR="00591363" w:rsidRPr="00853CBC" w14:paraId="6F6C6174" w14:textId="77777777" w:rsidTr="0071663F">
        <w:tc>
          <w:tcPr>
            <w:tcW w:w="3192" w:type="dxa"/>
            <w:gridSpan w:val="2"/>
          </w:tcPr>
          <w:p w14:paraId="53C0A62B" w14:textId="1199D8B2" w:rsidR="00591363" w:rsidRPr="00853CBC" w:rsidRDefault="00591363" w:rsidP="00591363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sz w:val="20"/>
                <w:szCs w:val="20"/>
              </w:rPr>
              <w:t>Общее количество дней (если срок найма носит периодический характер)</w:t>
            </w:r>
          </w:p>
        </w:tc>
        <w:tc>
          <w:tcPr>
            <w:tcW w:w="3192" w:type="dxa"/>
            <w:gridSpan w:val="3"/>
          </w:tcPr>
          <w:p w14:paraId="20B3B2DD" w14:textId="561AF091" w:rsidR="00591363" w:rsidRPr="00853CBC" w:rsidRDefault="00591363" w:rsidP="00591363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853CBC">
              <w:rPr>
                <w:sz w:val="20"/>
                <w:szCs w:val="20"/>
              </w:rPr>
              <w:t>С возможностью продления Контракта</w:t>
            </w:r>
          </w:p>
        </w:tc>
        <w:tc>
          <w:tcPr>
            <w:tcW w:w="3217" w:type="dxa"/>
          </w:tcPr>
          <w:p w14:paraId="28E189B3" w14:textId="77777777" w:rsidR="00591363" w:rsidRPr="00853CBC" w:rsidRDefault="00591363" w:rsidP="00591363">
            <w:pPr>
              <w:pStyle w:val="1"/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A1EEFED" w14:textId="471F9B9F" w:rsidR="00E6709A" w:rsidRDefault="00E6709A"/>
    <w:p w14:paraId="22A1F2A3" w14:textId="39E622D1" w:rsidR="00084F05" w:rsidRDefault="00084F05">
      <w:bookmarkStart w:id="0" w:name="_GoBack"/>
      <w:bookmarkEnd w:id="0"/>
    </w:p>
    <w:p w14:paraId="4CD29054" w14:textId="44F7CFA4" w:rsidR="00084F05" w:rsidRDefault="00084F05"/>
    <w:p w14:paraId="71E59A58" w14:textId="105F2506" w:rsidR="00084F05" w:rsidRDefault="00084F05"/>
    <w:p w14:paraId="2099980F" w14:textId="3F6B30D8" w:rsidR="00084F05" w:rsidRDefault="00084F05"/>
    <w:p w14:paraId="0E3DAD8E" w14:textId="6F37E751" w:rsidR="00084F05" w:rsidRDefault="00084F05"/>
    <w:p w14:paraId="4EB1FA3F" w14:textId="1CDA2B6A" w:rsidR="00084F05" w:rsidRDefault="00084F05"/>
    <w:p w14:paraId="78C043E4" w14:textId="02F97F7D" w:rsidR="00084F05" w:rsidRDefault="00084F05"/>
    <w:p w14:paraId="389C830D" w14:textId="675C5CBE" w:rsidR="00084F05" w:rsidRDefault="00084F05"/>
    <w:p w14:paraId="5D5EDFC1" w14:textId="1BBADD2F" w:rsidR="00084F05" w:rsidRDefault="00084F05"/>
    <w:p w14:paraId="6AC42764" w14:textId="022826EF" w:rsidR="00084F05" w:rsidRDefault="00084F05"/>
    <w:p w14:paraId="0CE8029E" w14:textId="77777777" w:rsidR="00084F05" w:rsidRDefault="00084F05"/>
    <w:sectPr w:rsidR="0008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2927"/>
    <w:multiLevelType w:val="multilevel"/>
    <w:tmpl w:val="F74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D4C46"/>
    <w:multiLevelType w:val="hybridMultilevel"/>
    <w:tmpl w:val="B7FE1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E53D13"/>
    <w:multiLevelType w:val="hybridMultilevel"/>
    <w:tmpl w:val="C506028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9A"/>
    <w:rsid w:val="00071431"/>
    <w:rsid w:val="00084F05"/>
    <w:rsid w:val="00174565"/>
    <w:rsid w:val="003C6ABA"/>
    <w:rsid w:val="003D50D4"/>
    <w:rsid w:val="004277F5"/>
    <w:rsid w:val="0046351C"/>
    <w:rsid w:val="004E3CD2"/>
    <w:rsid w:val="005328D7"/>
    <w:rsid w:val="00583495"/>
    <w:rsid w:val="00591363"/>
    <w:rsid w:val="00591AB4"/>
    <w:rsid w:val="006108D8"/>
    <w:rsid w:val="006F4ACF"/>
    <w:rsid w:val="0071497D"/>
    <w:rsid w:val="0071663F"/>
    <w:rsid w:val="007C2326"/>
    <w:rsid w:val="00870231"/>
    <w:rsid w:val="00910374"/>
    <w:rsid w:val="00A23C99"/>
    <w:rsid w:val="00B2401E"/>
    <w:rsid w:val="00B40D32"/>
    <w:rsid w:val="00E6709A"/>
    <w:rsid w:val="00EC3411"/>
    <w:rsid w:val="00F61D1E"/>
    <w:rsid w:val="00F76B5B"/>
    <w:rsid w:val="00FC7299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601"/>
  <w15:chartTrackingRefBased/>
  <w15:docId w15:val="{C01895B0-9532-4449-A5C4-275F131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23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3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aliases w:val="ADB List Paragraph,Colorful List - Accent 11"/>
    <w:basedOn w:val="a"/>
    <w:link w:val="a4"/>
    <w:uiPriority w:val="34"/>
    <w:qFormat/>
    <w:rsid w:val="00870231"/>
    <w:pPr>
      <w:spacing w:line="240" w:lineRule="auto"/>
      <w:ind w:left="72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Абзац списка Знак"/>
    <w:aliases w:val="ADB List Paragraph Знак,Colorful List - Accent 11 Знак"/>
    <w:link w:val="a3"/>
    <w:uiPriority w:val="34"/>
    <w:locked/>
    <w:rsid w:val="0087023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Курманбаев А.А.</dc:creator>
  <cp:keywords/>
  <dc:description/>
  <cp:lastModifiedBy>Курманбаев А.А.</cp:lastModifiedBy>
  <cp:revision>30</cp:revision>
  <dcterms:created xsi:type="dcterms:W3CDTF">2023-02-01T08:55:00Z</dcterms:created>
  <dcterms:modified xsi:type="dcterms:W3CDTF">2023-02-09T07:21:00Z</dcterms:modified>
</cp:coreProperties>
</file>